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628" w:rsidRPr="00A10A4B" w:rsidRDefault="00A10A4B" w:rsidP="00A10A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Порядок</w:t>
      </w:r>
    </w:p>
    <w:p w:rsidR="00A61628" w:rsidRPr="00A10A4B" w:rsidRDefault="00A10A4B" w:rsidP="00A10A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субсидии из областного бюджета Ленинградской области бюджетам муниципальных образований Ленинградской области на поддержку содействия трудовой адаптации и занятости молодежи</w:t>
      </w:r>
    </w:p>
    <w:p w:rsidR="00A61628" w:rsidRPr="00A10A4B" w:rsidRDefault="00A61628" w:rsidP="00A10A4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61628" w:rsidRPr="00A10A4B" w:rsidRDefault="00A61628" w:rsidP="00A10A4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10A4B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1.1. Настоящий Порядок устанавливает цели, условия и порядок предоставления и распределения субсидии за счет средств областного бюджета Ленинградской области (далее - областной бюджет) бюджетам муниципальных образований Ленинградской области (далее - муниципальные образования) на поддержку содействия трудовой адаптации и занятости молодежи в рамках государственной программы "Устойчивое обще</w:t>
      </w:r>
      <w:bookmarkStart w:id="0" w:name="_GoBack"/>
      <w:bookmarkEnd w:id="0"/>
      <w:r w:rsidRPr="00A10A4B">
        <w:rPr>
          <w:rFonts w:ascii="Times New Roman" w:hAnsi="Times New Roman" w:cs="Times New Roman"/>
          <w:sz w:val="28"/>
          <w:szCs w:val="28"/>
        </w:rPr>
        <w:t>ственное развитие в Ленинградской области" (далее - субсидия).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1.2. Предоставление субсидии осуществляется в соответствии со сводной бюджетной росписью областного бюджета Ленинградской области на очередной (текущий)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молодежной политике Ленинградской области (далее - комитет).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A10A4B">
        <w:rPr>
          <w:rFonts w:ascii="Times New Roman" w:hAnsi="Times New Roman" w:cs="Times New Roman"/>
          <w:sz w:val="28"/>
          <w:szCs w:val="28"/>
        </w:rPr>
        <w:t xml:space="preserve">Субсидия предоставляется на </w:t>
      </w:r>
      <w:proofErr w:type="spellStart"/>
      <w:r w:rsidRPr="00A10A4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возникших при осуществлении полномочий органов местного самоуправления поселений, муниципальных районов, муниципального, городского округа по вопросам местного значения -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</w:t>
      </w:r>
      <w:proofErr w:type="gramEnd"/>
      <w:r w:rsidRPr="00A10A4B">
        <w:rPr>
          <w:rFonts w:ascii="Times New Roman" w:hAnsi="Times New Roman" w:cs="Times New Roman"/>
          <w:sz w:val="28"/>
          <w:szCs w:val="28"/>
        </w:rPr>
        <w:t xml:space="preserve"> направлениям реализации молодежной политики, организация и осуществление мониторинга реализации молодежной политики в соответствии с </w:t>
      </w:r>
      <w:hyperlink r:id="rId5" w:history="1">
        <w:r w:rsidRPr="00A10A4B">
          <w:rPr>
            <w:rFonts w:ascii="Times New Roman" w:hAnsi="Times New Roman" w:cs="Times New Roman"/>
            <w:sz w:val="28"/>
            <w:szCs w:val="28"/>
          </w:rPr>
          <w:t>пунктом 30 части 1 статьи 14</w:t>
        </w:r>
      </w:hyperlink>
      <w:r w:rsidRPr="00A10A4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A10A4B">
          <w:rPr>
            <w:rFonts w:ascii="Times New Roman" w:hAnsi="Times New Roman" w:cs="Times New Roman"/>
            <w:sz w:val="28"/>
            <w:szCs w:val="28"/>
          </w:rPr>
          <w:t>пунктом 27 части 1 статьи 15</w:t>
        </w:r>
      </w:hyperlink>
      <w:r w:rsidRPr="00A10A4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A10A4B">
          <w:rPr>
            <w:rFonts w:ascii="Times New Roman" w:hAnsi="Times New Roman" w:cs="Times New Roman"/>
            <w:sz w:val="28"/>
            <w:szCs w:val="28"/>
          </w:rPr>
          <w:t>пунктом 34 части 1 статьи 16</w:t>
        </w:r>
      </w:hyperlink>
      <w:r w:rsidRPr="00A10A4B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1.4. В целях настоящего Порядка применяются следующие понятия: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проект "Губернаторский молодежный трудовой отряд" - комплекс мероприятий, направленных на добровольное объединение молодежи (в формате отряда или бригады) в возрасте от 14 до 18 лет, желающей принять участие во временных работах, сочетающих трудовую деятельность и воспитательную работу (далее также - проект).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Иные термины и определения, используемые в настоящем Порядке, применяются в значениях, установленных действующим законодательством.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10A4B">
        <w:rPr>
          <w:rFonts w:ascii="Times New Roman" w:hAnsi="Times New Roman" w:cs="Times New Roman"/>
          <w:bCs/>
          <w:sz w:val="28"/>
          <w:szCs w:val="28"/>
        </w:rPr>
        <w:t>2. Цели и условия предоставления субсидии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2"/>
      <w:bookmarkEnd w:id="1"/>
      <w:r w:rsidRPr="00A10A4B">
        <w:rPr>
          <w:rFonts w:ascii="Times New Roman" w:hAnsi="Times New Roman" w:cs="Times New Roman"/>
          <w:sz w:val="28"/>
          <w:szCs w:val="28"/>
        </w:rPr>
        <w:lastRenderedPageBreak/>
        <w:t xml:space="preserve">2.1. Субсидия предоставляется в целях организации работы трудовых отрядов (бригад) в рамках реализации проекта "Губернаторский молодежный трудовой отряд", в том числе сформированных из числа подростков, находящихся в трудной жизненной ситуации </w:t>
      </w:r>
      <w:proofErr w:type="gramStart"/>
      <w:r w:rsidRPr="00A10A4B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10A4B">
        <w:rPr>
          <w:rFonts w:ascii="Times New Roman" w:hAnsi="Times New Roman" w:cs="Times New Roman"/>
          <w:sz w:val="28"/>
          <w:szCs w:val="28"/>
        </w:rPr>
        <w:t>или) состоящих на учете в органах внутренних дел, по направлению муниципальной комиссии по делам несовершеннолетних и защите их прав.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2.2. Результатом использования субсидии является увеличение степени вовлеченности подростков и молодежи в реализацию проекта.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Значения результата использования субсидии определяются в соответствии с заявкой муниципального образования и устанавливаются в соглашении о предоставлении субсидии, заключаемом между комитетом и администрацией муниципального образования (далее - соглашение).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 xml:space="preserve">2.3. Условия предоставления субсидии устанавливаются в соответствии с </w:t>
      </w:r>
      <w:hyperlink r:id="rId8" w:history="1">
        <w:r w:rsidRPr="00A10A4B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Pr="00A10A4B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N 257 (далее - Правила).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 xml:space="preserve">2.4. Соглашение заключается в информационной системе "Управление бюджетным процессом Ленинградской области" по типовой форме, утвержденной Комитетом финансов Ленинградской области в соответствии с требованиями </w:t>
      </w:r>
      <w:hyperlink r:id="rId9" w:history="1">
        <w:r w:rsidRPr="00A10A4B">
          <w:rPr>
            <w:rFonts w:ascii="Times New Roman" w:hAnsi="Times New Roman" w:cs="Times New Roman"/>
            <w:sz w:val="28"/>
            <w:szCs w:val="28"/>
          </w:rPr>
          <w:t>пунктов 4.1</w:t>
        </w:r>
      </w:hyperlink>
      <w:r w:rsidRPr="00A10A4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A10A4B">
          <w:rPr>
            <w:rFonts w:ascii="Times New Roman" w:hAnsi="Times New Roman" w:cs="Times New Roman"/>
            <w:sz w:val="28"/>
            <w:szCs w:val="28"/>
          </w:rPr>
          <w:t>4.2</w:t>
        </w:r>
      </w:hyperlink>
      <w:r w:rsidRPr="00A10A4B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7"/>
      <w:bookmarkEnd w:id="2"/>
      <w:r w:rsidRPr="00A10A4B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A10A4B">
        <w:rPr>
          <w:rFonts w:ascii="Times New Roman" w:hAnsi="Times New Roman" w:cs="Times New Roman"/>
          <w:sz w:val="28"/>
          <w:szCs w:val="28"/>
        </w:rPr>
        <w:t xml:space="preserve">Критерием отбора муниципальных образований для допуска к оценке заявок на предоставление субсидии (далее - заявка) является наличие муниципальной программы, предусматривающей проведение мероприятий, указанных в </w:t>
      </w:r>
      <w:hyperlink w:anchor="Par12" w:history="1">
        <w:r w:rsidRPr="00A10A4B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A10A4B">
        <w:rPr>
          <w:rFonts w:ascii="Times New Roman" w:hAnsi="Times New Roman" w:cs="Times New Roman"/>
          <w:sz w:val="28"/>
          <w:szCs w:val="28"/>
        </w:rPr>
        <w:t xml:space="preserve"> настоящего Порядка, или проекта правового акта, которым будет утверждена такая муниципальная программа, и гарантийного письма от муниципального образования по утверждению муниципальной программы, оформленного за подписью главы администрации муниципального образования.</w:t>
      </w:r>
      <w:proofErr w:type="gramEnd"/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3" w:name="Par19"/>
      <w:bookmarkEnd w:id="3"/>
      <w:r w:rsidRPr="00A10A4B">
        <w:rPr>
          <w:rFonts w:ascii="Times New Roman" w:hAnsi="Times New Roman" w:cs="Times New Roman"/>
          <w:bCs/>
          <w:sz w:val="28"/>
          <w:szCs w:val="28"/>
        </w:rPr>
        <w:t>3. Порядок проведения отбора муниципальных образований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0A4B">
        <w:rPr>
          <w:rFonts w:ascii="Times New Roman" w:hAnsi="Times New Roman" w:cs="Times New Roman"/>
          <w:bCs/>
          <w:sz w:val="28"/>
          <w:szCs w:val="28"/>
        </w:rPr>
        <w:t>для предоставления субсидии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3.1. Отбор муниципальных образований для предоставления субсидии осуществляется на основе оценки заявок муниципальных образований.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3"/>
      <w:bookmarkEnd w:id="4"/>
      <w:r w:rsidRPr="00A10A4B">
        <w:rPr>
          <w:rFonts w:ascii="Times New Roman" w:hAnsi="Times New Roman" w:cs="Times New Roman"/>
          <w:sz w:val="28"/>
          <w:szCs w:val="28"/>
        </w:rPr>
        <w:t>3.2. Комитет публикует на официальном сайте комитета в информационно-телекоммуникационной сети "Интернет" объявление о начале приема заявок (далее - объявление).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Комитет в письменной форме информирует администрации муниципальных образований о дате размещения объявления.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Прием заявок осуществляется комитетом в течение 15 рабочих дней со дня опубликования объявления. Указанный срок приема заявок фиксируется в объявлении.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6"/>
      <w:bookmarkEnd w:id="5"/>
      <w:r w:rsidRPr="00A10A4B">
        <w:rPr>
          <w:rFonts w:ascii="Times New Roman" w:hAnsi="Times New Roman" w:cs="Times New Roman"/>
          <w:sz w:val="28"/>
          <w:szCs w:val="28"/>
        </w:rPr>
        <w:t>3.3. Муниципальные образования для участия в отборе представляют в комитет заявку по форме, утвержденной нормативным правовым актом комитета, с приложением следующих документов: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lastRenderedPageBreak/>
        <w:t>копии правового акта муниципального образования об утверждении муниципальной программы, включающей мероприятия, направленные на содействие занятости подростков (молодежи), или проекта правового акта, которым будет утверждена такая муниципальная программа, и гарантийного письма от муниципального образования по утверждению муниципальной программы, оформленного за подписью главы администрации муниципального образования;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обоснования необходимости реализации проекта на территории муниципального образования;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плана мероприятий по реализации проекта с указанием сроков работы трудового отряда (трудовой бригады) (далее - план мероприятий).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3.4. Датой представления заявки является дата регистрации заявки в комитете. Заявки, представленные после истечения срока приема заявок, к рассмотрению не принимаются.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31"/>
      <w:bookmarkEnd w:id="6"/>
      <w:r w:rsidRPr="00A10A4B">
        <w:rPr>
          <w:rFonts w:ascii="Times New Roman" w:hAnsi="Times New Roman" w:cs="Times New Roman"/>
          <w:sz w:val="28"/>
          <w:szCs w:val="28"/>
        </w:rPr>
        <w:t>Отбор муниципальных образований осуществляется в году, предшествующем году предоставления субсидии.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3.5. Рассмотрение заявок осуществляется конкурсной комиссией в течение 30 дней со дня, следующего за днем окончания приема заявок, указанным в объявлении.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Положение о конкурсной комиссии утверждается нормативным правовым актом комитета, состав конкурсной комиссии утверждается правовым актом комитета.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3.6. Основаниями для отклонения заявки являются: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 xml:space="preserve">несоответствие муниципального образования критериям, установленным </w:t>
      </w:r>
      <w:hyperlink w:anchor="Par17" w:history="1">
        <w:r w:rsidRPr="00A10A4B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A10A4B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документов требованиям, установленным </w:t>
      </w:r>
      <w:hyperlink w:anchor="Par26" w:history="1">
        <w:r w:rsidRPr="00A10A4B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A10A4B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недостоверность представленной информации;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 xml:space="preserve">подача заявки с нарушением сроков, установленных </w:t>
      </w:r>
      <w:hyperlink w:anchor="Par23" w:history="1">
        <w:r w:rsidRPr="00A10A4B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A10A4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 xml:space="preserve">3.7. Критерием оценки заявок является степень вовлеченности молодежи муниципального образования в реализацию проекта, рассчитанной в соответствии с </w:t>
      </w:r>
      <w:hyperlink w:anchor="Par40" w:history="1">
        <w:r w:rsidRPr="00A10A4B">
          <w:rPr>
            <w:rFonts w:ascii="Times New Roman" w:hAnsi="Times New Roman" w:cs="Times New Roman"/>
            <w:sz w:val="28"/>
            <w:szCs w:val="28"/>
          </w:rPr>
          <w:t>пунктом 3.8</w:t>
        </w:r>
      </w:hyperlink>
      <w:r w:rsidRPr="00A10A4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0"/>
      <w:bookmarkEnd w:id="7"/>
      <w:r w:rsidRPr="00A10A4B">
        <w:rPr>
          <w:rFonts w:ascii="Times New Roman" w:hAnsi="Times New Roman" w:cs="Times New Roman"/>
          <w:sz w:val="28"/>
          <w:szCs w:val="28"/>
        </w:rPr>
        <w:t>3.8. Оценка заявок муниципальных образований осуществляется по формуле: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10A4B">
        <w:rPr>
          <w:rFonts w:ascii="Times New Roman" w:hAnsi="Times New Roman" w:cs="Times New Roman"/>
          <w:sz w:val="28"/>
          <w:szCs w:val="28"/>
        </w:rPr>
        <w:t>К</w:t>
      </w:r>
      <w:r w:rsidRPr="00A10A4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10A4B">
        <w:rPr>
          <w:rFonts w:ascii="Times New Roman" w:hAnsi="Times New Roman" w:cs="Times New Roman"/>
          <w:sz w:val="28"/>
          <w:szCs w:val="28"/>
        </w:rPr>
        <w:t>О</w:t>
      </w:r>
      <w:r w:rsidRPr="00A10A4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proofErr w:type="gramStart"/>
      <w:r w:rsidRPr="00A10A4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10A4B">
        <w:rPr>
          <w:rFonts w:ascii="Times New Roman" w:hAnsi="Times New Roman" w:cs="Times New Roman"/>
          <w:sz w:val="28"/>
          <w:szCs w:val="28"/>
          <w:vertAlign w:val="subscript"/>
        </w:rPr>
        <w:t>max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x 100,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где: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0A4B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A10A4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10A4B">
        <w:rPr>
          <w:rFonts w:ascii="Times New Roman" w:hAnsi="Times New Roman" w:cs="Times New Roman"/>
          <w:sz w:val="28"/>
          <w:szCs w:val="28"/>
        </w:rPr>
        <w:t xml:space="preserve"> - оценка заявки i-</w:t>
      </w:r>
      <w:proofErr w:type="spellStart"/>
      <w:r w:rsidRPr="00A10A4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10A4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10A4B">
        <w:rPr>
          <w:rFonts w:ascii="Times New Roman" w:hAnsi="Times New Roman" w:cs="Times New Roman"/>
          <w:sz w:val="28"/>
          <w:szCs w:val="28"/>
          <w:vertAlign w:val="subscript"/>
        </w:rPr>
        <w:t>max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- максимальное значение критерия "степень вовлеченности молодежи муниципального образования в реализацию проекта" (определяется в соответствии с требованиями к реализации проекта (утверждается правовым актом комитета) раздельно для поселений и муниципальных районов (городского округа);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0A4B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A10A4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10A4B">
        <w:rPr>
          <w:rFonts w:ascii="Times New Roman" w:hAnsi="Times New Roman" w:cs="Times New Roman"/>
          <w:sz w:val="28"/>
          <w:szCs w:val="28"/>
        </w:rPr>
        <w:t xml:space="preserve"> - степень вовлеченности молодежи i-</w:t>
      </w:r>
      <w:proofErr w:type="spellStart"/>
      <w:r w:rsidRPr="00A10A4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реализацию проекта.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Степень вовлеченности молодежи муниципального образования в реализацию проекта определяется по формуле: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lastRenderedPageBreak/>
        <w:drawing>
          <wp:inline distT="0" distB="0" distL="0" distR="0" wp14:anchorId="2AE49D23" wp14:editId="1F6D0EF9">
            <wp:extent cx="1399540" cy="59626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где: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0A4B">
        <w:rPr>
          <w:rFonts w:ascii="Times New Roman" w:hAnsi="Times New Roman" w:cs="Times New Roman"/>
          <w:sz w:val="28"/>
          <w:szCs w:val="28"/>
        </w:rPr>
        <w:t>ЧД</w:t>
      </w:r>
      <w:proofErr w:type="gramStart"/>
      <w:r w:rsidRPr="00A10A4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10A4B">
        <w:rPr>
          <w:rFonts w:ascii="Times New Roman" w:hAnsi="Times New Roman" w:cs="Times New Roman"/>
          <w:sz w:val="28"/>
          <w:szCs w:val="28"/>
        </w:rPr>
        <w:t xml:space="preserve"> - продолжительность участия подростков и молодежи в реализации проекта (человеко-дней, в соответствии с заявкой муниципального образования);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0A4B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A10A4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10A4B">
        <w:rPr>
          <w:rFonts w:ascii="Times New Roman" w:hAnsi="Times New Roman" w:cs="Times New Roman"/>
          <w:sz w:val="28"/>
          <w:szCs w:val="28"/>
        </w:rPr>
        <w:t xml:space="preserve"> - численность населения i-</w:t>
      </w:r>
      <w:proofErr w:type="spellStart"/>
      <w:r w:rsidRPr="00A10A4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возрасте с 14 до 18 лет.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 xml:space="preserve">При этом продолжительность работы трудового отряда (трудовой бригады) в рамках реализации проекта должна составлять не менее 15 рабочих дней, а минимальное количество подростков и молодежи, принимающих участие в работе трудового отряда (трудовой бригады), - не менее 10 человек, за исключением бригад, сформированных из числа подростков, находящихся в трудной жизненной ситуации </w:t>
      </w:r>
      <w:proofErr w:type="gramStart"/>
      <w:r w:rsidRPr="00A10A4B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10A4B">
        <w:rPr>
          <w:rFonts w:ascii="Times New Roman" w:hAnsi="Times New Roman" w:cs="Times New Roman"/>
          <w:sz w:val="28"/>
          <w:szCs w:val="28"/>
        </w:rPr>
        <w:t>или) состоящих на учете в органах внутренних дел, по направлению муниципальной комиссии по делам несовершеннолетних и защите их прав, минимальная численность которых может составлять 3 человека.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 xml:space="preserve">3.9. По итогам оценки заявок составляется список муниципальных образований в порядке убывания баллов от большего к </w:t>
      </w:r>
      <w:proofErr w:type="gramStart"/>
      <w:r w:rsidRPr="00A10A4B">
        <w:rPr>
          <w:rFonts w:ascii="Times New Roman" w:hAnsi="Times New Roman" w:cs="Times New Roman"/>
          <w:sz w:val="28"/>
          <w:szCs w:val="28"/>
        </w:rPr>
        <w:t>меньшему</w:t>
      </w:r>
      <w:proofErr w:type="gramEnd"/>
      <w:r w:rsidRPr="00A10A4B">
        <w:rPr>
          <w:rFonts w:ascii="Times New Roman" w:hAnsi="Times New Roman" w:cs="Times New Roman"/>
          <w:sz w:val="28"/>
          <w:szCs w:val="28"/>
        </w:rPr>
        <w:t xml:space="preserve"> (сводная оценка заявок).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 xml:space="preserve">Заявки муниципальных образований, набравшие одинаковое количество баллов, ранжируются по дате подачи заявки - </w:t>
      </w:r>
      <w:proofErr w:type="gramStart"/>
      <w:r w:rsidRPr="00A10A4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10A4B">
        <w:rPr>
          <w:rFonts w:ascii="Times New Roman" w:hAnsi="Times New Roman" w:cs="Times New Roman"/>
          <w:sz w:val="28"/>
          <w:szCs w:val="28"/>
        </w:rPr>
        <w:t xml:space="preserve"> более ранней к более поздней.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 xml:space="preserve">3.10. Победителями признаются муниципальные образования, набравшие наибольшее количество баллов. Количество победителей определяется исходя из объема бюджетных ассигнований, предусмотренных комитету на </w:t>
      </w:r>
      <w:proofErr w:type="spellStart"/>
      <w:r w:rsidRPr="00A10A4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соответствующих расходных обязательств.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 xml:space="preserve">3.11. Решение конкурсной комиссии оформляется протоколом в течение пяти рабочих дней </w:t>
      </w:r>
      <w:proofErr w:type="gramStart"/>
      <w:r w:rsidRPr="00A10A4B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A10A4B">
        <w:rPr>
          <w:rFonts w:ascii="Times New Roman" w:hAnsi="Times New Roman" w:cs="Times New Roman"/>
          <w:sz w:val="28"/>
          <w:szCs w:val="28"/>
        </w:rPr>
        <w:t xml:space="preserve"> заседания конкурсной комиссии.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Комитет в течение 10 рабочих дней со дня оформления протокола конкурсной комиссии информирует муниципальные образования о результатах оценки заявок путем размещения информации на официальном сайте комитета в информационно-коммуникационной сети "Интернет" и подготавливает предложения по распределению субсидии.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10A4B">
        <w:rPr>
          <w:rFonts w:ascii="Times New Roman" w:hAnsi="Times New Roman" w:cs="Times New Roman"/>
          <w:bCs/>
          <w:sz w:val="28"/>
          <w:szCs w:val="28"/>
        </w:rPr>
        <w:t>4. Методика распределения субсидии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4.1. Распределение субсидии осуществляется исходя из заявок муниципальных образований по формуле: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10A4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10A4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10A4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10A4B">
        <w:rPr>
          <w:rFonts w:ascii="Times New Roman" w:hAnsi="Times New Roman" w:cs="Times New Roman"/>
          <w:sz w:val="28"/>
          <w:szCs w:val="28"/>
        </w:rPr>
        <w:t>ЗС</w:t>
      </w:r>
      <w:r w:rsidRPr="00A10A4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A10A4B">
        <w:rPr>
          <w:rFonts w:ascii="Times New Roman" w:hAnsi="Times New Roman" w:cs="Times New Roman"/>
          <w:sz w:val="28"/>
          <w:szCs w:val="28"/>
        </w:rPr>
        <w:t>УС</w:t>
      </w:r>
      <w:r w:rsidRPr="00A10A4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>,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где: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0A4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10A4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10A4B">
        <w:rPr>
          <w:rFonts w:ascii="Times New Roman" w:hAnsi="Times New Roman" w:cs="Times New Roman"/>
          <w:sz w:val="28"/>
          <w:szCs w:val="28"/>
        </w:rPr>
        <w:t xml:space="preserve"> - объем субсидии бюджету i-</w:t>
      </w:r>
      <w:proofErr w:type="spellStart"/>
      <w:r w:rsidRPr="00A10A4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10A4B">
        <w:rPr>
          <w:rFonts w:ascii="Times New Roman" w:hAnsi="Times New Roman" w:cs="Times New Roman"/>
          <w:sz w:val="28"/>
          <w:szCs w:val="28"/>
        </w:rPr>
        <w:t>ЗС</w:t>
      </w:r>
      <w:r w:rsidRPr="00A10A4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- плановый общий объем расходов на исполнение </w:t>
      </w:r>
      <w:proofErr w:type="spellStart"/>
      <w:r w:rsidRPr="00A10A4B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обязательств в соответствии с заявкой (заявками) i-</w:t>
      </w:r>
      <w:proofErr w:type="spellStart"/>
      <w:r w:rsidRPr="00A10A4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отобранной (отобранными) для предоставления субсидии;</w:t>
      </w:r>
      <w:proofErr w:type="gramEnd"/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0A4B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A10A4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10A4B"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 w:rsidRPr="00A10A4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A10A4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lastRenderedPageBreak/>
        <w:t>4.2. Распределение субсидии утверждается областным законом об областном бюджете Ленинградской области.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4.3. Утвержденный для муниципального образования объем субсидии может быть пересмотрен: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при уточнении планового общего объема расходов, необходимого для достижения значений результатов использования субсидии;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при увеличении общего объема бюджетных ассигнований областного бюджета, предусмотренного для предоставления субсидии;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при распределении нераспределенного объема субсидии;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при отказе муниципального образования от заключения соглашения.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4.4. Комитет объявляет о дополнительном конкурсном отборе муниципальных образований для предоставления субсидии в следующих случаях: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увеличение общего объема бюджетных ассигнований областного бюджета, предусмотренного для предоставления субсидии;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распределение нераспределенного объема субсидии.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 xml:space="preserve">Дополнительный конкурсный отбор осуществляется в соответствии с </w:t>
      </w:r>
      <w:hyperlink w:anchor="Par19" w:history="1">
        <w:r w:rsidRPr="00A10A4B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A10A4B">
        <w:rPr>
          <w:rFonts w:ascii="Times New Roman" w:hAnsi="Times New Roman" w:cs="Times New Roman"/>
          <w:sz w:val="28"/>
          <w:szCs w:val="28"/>
        </w:rPr>
        <w:t xml:space="preserve"> настоящего Порядка (без учета положения </w:t>
      </w:r>
      <w:hyperlink w:anchor="Par31" w:history="1">
        <w:r w:rsidRPr="00A10A4B">
          <w:rPr>
            <w:rFonts w:ascii="Times New Roman" w:hAnsi="Times New Roman" w:cs="Times New Roman"/>
            <w:sz w:val="28"/>
            <w:szCs w:val="28"/>
          </w:rPr>
          <w:t>абзаца второго пункта 3.4</w:t>
        </w:r>
      </w:hyperlink>
      <w:r w:rsidRPr="00A10A4B">
        <w:rPr>
          <w:rFonts w:ascii="Times New Roman" w:hAnsi="Times New Roman" w:cs="Times New Roman"/>
          <w:sz w:val="28"/>
          <w:szCs w:val="28"/>
        </w:rPr>
        <w:t xml:space="preserve"> настоящего Порядка).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10A4B">
        <w:rPr>
          <w:rFonts w:ascii="Times New Roman" w:hAnsi="Times New Roman" w:cs="Times New Roman"/>
          <w:bCs/>
          <w:sz w:val="28"/>
          <w:szCs w:val="28"/>
        </w:rPr>
        <w:t>5. Порядок предоставления и перечисления субсидии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5.1. На основании утвержденного распределения субсидий между муниципальными образованиями заключается соглашение.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5.2. Предоставление субсидии осуществляется на основании соглашения о предоставлении субсидии (далее - соглашение), заключаемого в информационной системе "Управление бюджетным процессом Ленинградской области" по типовой форме, утвержденной Комитетом финансов Ленинградской области, за исключением соглашений, предусматривающих предоставление субсидий с учетом средств федерального бюджета.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5.3. Перечисление субсидий осуществляется комитетом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 xml:space="preserve">При перечислении субсидии </w:t>
      </w:r>
      <w:proofErr w:type="gramStart"/>
      <w:r w:rsidRPr="00A10A4B">
        <w:rPr>
          <w:rFonts w:ascii="Times New Roman" w:hAnsi="Times New Roman" w:cs="Times New Roman"/>
          <w:sz w:val="28"/>
          <w:szCs w:val="28"/>
        </w:rPr>
        <w:t>исходя из потребности в оплате денежных обязательств по расходам муниципального образования, источником финансового обеспечения которых является</w:t>
      </w:r>
      <w:proofErr w:type="gramEnd"/>
      <w:r w:rsidRPr="00A10A4B">
        <w:rPr>
          <w:rFonts w:ascii="Times New Roman" w:hAnsi="Times New Roman" w:cs="Times New Roman"/>
          <w:sz w:val="28"/>
          <w:szCs w:val="28"/>
        </w:rPr>
        <w:t xml:space="preserve"> субсидия, муниципальное образование посредством использования информационной системы "Управление бюджетным процессом Ленинградской области" представляет в комитет платежный документ с одновременным представлением документов, подтверждающих потребность в осуществлении расходов.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 xml:space="preserve">Перечисление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седьмого рабочего дня </w:t>
      </w:r>
      <w:proofErr w:type="gramStart"/>
      <w:r w:rsidRPr="00A10A4B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A10A4B">
        <w:rPr>
          <w:rFonts w:ascii="Times New Roman" w:hAnsi="Times New Roman" w:cs="Times New Roman"/>
          <w:sz w:val="28"/>
          <w:szCs w:val="28"/>
        </w:rPr>
        <w:t xml:space="preserve"> оформленного надлежащим образом платежного документа.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lastRenderedPageBreak/>
        <w:t>5.4. Перечень документов, подтверждающих потребность в оплате денежных обязательств по расходам муниципального образования, источником финансового обеспечения которых является субсидия, включает платежные поручения, счета, счета-фактуры, акты приемки выполненных работ, товарные накладные, муниципальные контракты, договоры и иные документы, подтверждающие расходы.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5.5. Средства субсидии, не использованные в текущем финансовом году, подлежат возврату в областной бюджет в порядке и в сроки, установленные правовым актом Комитета финансов Ленинградской области.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5.6. Принятие решения о подтверждении потребности в текущем году в остатках субсидии, предоставленной в отчетном году, допускается однократно в течение срока действия соглашения.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5.7. Комитет обеспечивает соблюдение муниципальными образованиями целей, порядка и условий предоставления субсидии (в том числе достижения значений результатов использования субсидии) в соответствии с бюджетным законодательством Российской Федерации.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0A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0A4B">
        <w:rPr>
          <w:rFonts w:ascii="Times New Roman" w:hAnsi="Times New Roman" w:cs="Times New Roman"/>
          <w:sz w:val="28"/>
          <w:szCs w:val="28"/>
        </w:rPr>
        <w:t xml:space="preserve"> соблюдением целей, порядка и условий предоставления субсидии, а также за соблюдением условий соглашений и условий контрактов (договоров, соглашений), источником финансового обеспечения которых является субсидия,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A10A4B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>5.8. Средства субсидии, использованные муниципальным образованием не по целевому назначению, подлежат возврату в областной бюджет в порядке, установленном действующим законодательством.</w:t>
      </w:r>
    </w:p>
    <w:p w:rsidR="00A61628" w:rsidRPr="00A10A4B" w:rsidRDefault="00A10A4B" w:rsidP="00A10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A4B">
        <w:rPr>
          <w:rFonts w:ascii="Times New Roman" w:hAnsi="Times New Roman" w:cs="Times New Roman"/>
          <w:sz w:val="28"/>
          <w:szCs w:val="28"/>
        </w:rPr>
        <w:t xml:space="preserve">5.9. В случае </w:t>
      </w:r>
      <w:proofErr w:type="spellStart"/>
      <w:r w:rsidRPr="00A10A4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A10A4B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значения результата использования субсидии к муниципальному образованию применяются меры ответственности, предусмотренные </w:t>
      </w:r>
      <w:hyperlink r:id="rId12" w:history="1">
        <w:r w:rsidRPr="00A10A4B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A10A4B">
        <w:rPr>
          <w:rFonts w:ascii="Times New Roman" w:hAnsi="Times New Roman" w:cs="Times New Roman"/>
          <w:sz w:val="28"/>
          <w:szCs w:val="28"/>
        </w:rPr>
        <w:t xml:space="preserve"> Правил.</w:t>
      </w:r>
    </w:p>
    <w:sectPr w:rsidR="00A61628" w:rsidRPr="00A10A4B" w:rsidSect="00A10A4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628"/>
    <w:rsid w:val="00274E80"/>
    <w:rsid w:val="00A10A4B"/>
    <w:rsid w:val="00A61628"/>
    <w:rsid w:val="00E5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6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16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6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16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6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82998&amp;dst=10044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3062&amp;dst=1081" TargetMode="External"/><Relationship Id="rId12" Type="http://schemas.openxmlformats.org/officeDocument/2006/relationships/hyperlink" Target="https://login.consultant.ru/link/?req=doc&amp;base=SPB&amp;n=282998&amp;dst=10054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062&amp;dst=1080" TargetMode="External"/><Relationship Id="rId11" Type="http://schemas.openxmlformats.org/officeDocument/2006/relationships/image" Target="media/image1.wmf"/><Relationship Id="rId5" Type="http://schemas.openxmlformats.org/officeDocument/2006/relationships/hyperlink" Target="https://login.consultant.ru/link/?req=doc&amp;base=LAW&amp;n=483062&amp;dst=1079" TargetMode="External"/><Relationship Id="rId10" Type="http://schemas.openxmlformats.org/officeDocument/2006/relationships/hyperlink" Target="https://login.consultant.ru/link/?req=doc&amp;base=SPB&amp;n=282998&amp;dst=1005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PB&amp;n=282998&amp;dst=10063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2227</Words>
  <Characters>12696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pravitelstvolo</Company>
  <LinksUpToDate>false</LinksUpToDate>
  <CharactersWithSpaces>14894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Геннадьевна Кудрявцева</dc:creator>
  <cp:lastModifiedBy>Старостина Рузанна Левоновна</cp:lastModifiedBy>
  <cp:revision>2</cp:revision>
  <dcterms:created xsi:type="dcterms:W3CDTF">2023-08-08T13:59:00Z</dcterms:created>
  <dcterms:modified xsi:type="dcterms:W3CDTF">2024-08-26T11:08:00Z</dcterms:modified>
</cp:coreProperties>
</file>