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C09" w:rsidRPr="00354A3F" w:rsidRDefault="00354A3F" w:rsidP="00354A3F">
      <w:pPr>
        <w:pStyle w:val="ConsPlusTitle"/>
        <w:jc w:val="center"/>
        <w:rPr>
          <w:rFonts w:ascii="Times New Roman" w:hAnsi="Times New Roman" w:cs="Times New Roman"/>
          <w:sz w:val="28"/>
          <w:szCs w:val="28"/>
        </w:rPr>
      </w:pPr>
      <w:r>
        <w:rPr>
          <w:rFonts w:ascii="Times New Roman" w:hAnsi="Times New Roman" w:cs="Times New Roman"/>
          <w:sz w:val="28"/>
          <w:szCs w:val="28"/>
        </w:rPr>
        <w:t>М</w:t>
      </w:r>
      <w:r w:rsidRPr="00354A3F">
        <w:rPr>
          <w:rFonts w:ascii="Times New Roman" w:hAnsi="Times New Roman" w:cs="Times New Roman"/>
          <w:sz w:val="28"/>
          <w:szCs w:val="28"/>
        </w:rPr>
        <w:t>етодика</w:t>
      </w:r>
    </w:p>
    <w:p w:rsidR="006D3C09" w:rsidRPr="00354A3F" w:rsidRDefault="00354A3F" w:rsidP="00354A3F">
      <w:pPr>
        <w:pStyle w:val="ConsPlusTitle"/>
        <w:jc w:val="center"/>
        <w:rPr>
          <w:rFonts w:ascii="Times New Roman" w:hAnsi="Times New Roman" w:cs="Times New Roman"/>
          <w:sz w:val="28"/>
          <w:szCs w:val="28"/>
        </w:rPr>
      </w:pPr>
      <w:r w:rsidRPr="00354A3F">
        <w:rPr>
          <w:rFonts w:ascii="Times New Roman" w:hAnsi="Times New Roman" w:cs="Times New Roman"/>
          <w:sz w:val="28"/>
          <w:szCs w:val="28"/>
        </w:rPr>
        <w:t xml:space="preserve">определения общего объема субвенций из областного бюджета </w:t>
      </w:r>
      <w:r>
        <w:rPr>
          <w:rFonts w:ascii="Times New Roman" w:hAnsi="Times New Roman" w:cs="Times New Roman"/>
          <w:sz w:val="28"/>
          <w:szCs w:val="28"/>
        </w:rPr>
        <w:t>Л</w:t>
      </w:r>
      <w:r w:rsidRPr="00354A3F">
        <w:rPr>
          <w:rFonts w:ascii="Times New Roman" w:hAnsi="Times New Roman" w:cs="Times New Roman"/>
          <w:sz w:val="28"/>
          <w:szCs w:val="28"/>
        </w:rPr>
        <w:t>енинградской области бюджетам муниципальных образований на финансовое обеспечение мероприятий по обеспечению деятельности советников по воспитанию</w:t>
      </w:r>
    </w:p>
    <w:p w:rsidR="006D3C09" w:rsidRPr="00354A3F" w:rsidRDefault="006D3C09" w:rsidP="00354A3F">
      <w:pPr>
        <w:pStyle w:val="ConsPlusNormal"/>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bookmarkStart w:id="0" w:name="_GoBack"/>
      <w:bookmarkEnd w:id="0"/>
      <w:r w:rsidRPr="00B22EDA">
        <w:rPr>
          <w:rFonts w:ascii="Times New Roman" w:hAnsi="Times New Roman" w:cs="Times New Roman"/>
          <w:sz w:val="28"/>
          <w:szCs w:val="28"/>
        </w:rPr>
        <w:t>1. Общий объем субвенций из областного бюджета Ленинградской области бюджетам муниципальных районов (муниципального округа, городского округа) Ленинградской области на финансовое обеспечение мероприятий по обеспечению деятельности советников по воспитанию (далее для целей настоящей методики - субвенции) определяется по формуле:</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где Ос - общий объем субвенций;</w:t>
      </w:r>
    </w:p>
    <w:p w:rsidR="00B22EDA" w:rsidRPr="00B22EDA" w:rsidRDefault="00B22EDA" w:rsidP="00B22EDA">
      <w:pPr>
        <w:pStyle w:val="ConsPlusNormal"/>
        <w:ind w:firstLine="540"/>
        <w:jc w:val="both"/>
        <w:rPr>
          <w:rFonts w:ascii="Times New Roman" w:hAnsi="Times New Roman" w:cs="Times New Roman"/>
          <w:sz w:val="28"/>
          <w:szCs w:val="28"/>
        </w:rPr>
      </w:pPr>
      <w:proofErr w:type="spellStart"/>
      <w:r w:rsidRPr="00B22EDA">
        <w:rPr>
          <w:rFonts w:ascii="Times New Roman" w:hAnsi="Times New Roman" w:cs="Times New Roman"/>
          <w:sz w:val="28"/>
          <w:szCs w:val="28"/>
        </w:rPr>
        <w:t>Ос</w:t>
      </w:r>
      <w:proofErr w:type="gramStart"/>
      <w:r w:rsidRPr="00B22EDA">
        <w:rPr>
          <w:rFonts w:ascii="Times New Roman" w:hAnsi="Times New Roman" w:cs="Times New Roman"/>
          <w:sz w:val="28"/>
          <w:szCs w:val="28"/>
        </w:rPr>
        <w:t>i</w:t>
      </w:r>
      <w:proofErr w:type="spellEnd"/>
      <w:proofErr w:type="gramEnd"/>
      <w:r w:rsidRPr="00B22EDA">
        <w:rPr>
          <w:rFonts w:ascii="Times New Roman" w:hAnsi="Times New Roman" w:cs="Times New Roman"/>
          <w:sz w:val="28"/>
          <w:szCs w:val="28"/>
        </w:rPr>
        <w:t xml:space="preserve"> - 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2. 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 определяется по формуле:</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где </w:t>
      </w:r>
      <w:proofErr w:type="spellStart"/>
      <w:r w:rsidRPr="00B22EDA">
        <w:rPr>
          <w:rFonts w:ascii="Times New Roman" w:hAnsi="Times New Roman" w:cs="Times New Roman"/>
          <w:sz w:val="28"/>
          <w:szCs w:val="28"/>
        </w:rPr>
        <w:t>Ос</w:t>
      </w:r>
      <w:proofErr w:type="gramStart"/>
      <w:r w:rsidRPr="00B22EDA">
        <w:rPr>
          <w:rFonts w:ascii="Times New Roman" w:hAnsi="Times New Roman" w:cs="Times New Roman"/>
          <w:sz w:val="28"/>
          <w:szCs w:val="28"/>
        </w:rPr>
        <w:t>i</w:t>
      </w:r>
      <w:proofErr w:type="spellEnd"/>
      <w:proofErr w:type="gramEnd"/>
      <w:r w:rsidRPr="00B22EDA">
        <w:rPr>
          <w:rFonts w:ascii="Times New Roman" w:hAnsi="Times New Roman" w:cs="Times New Roman"/>
          <w:sz w:val="28"/>
          <w:szCs w:val="28"/>
        </w:rPr>
        <w:t xml:space="preserve"> - 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 - 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 за счет средств федерального бюджета;</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 - 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 за счет средств областного бюджета Ленинградской области.</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 за счет средств федерального бюджета, определяется по формуле:</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где V - общий объем бюджетных ассигнований, предусмотренных в областном бюджете Ленинградской области на предоставление субвенций на соответствующий финансовый год;</w:t>
      </w:r>
    </w:p>
    <w:p w:rsidR="00B22EDA" w:rsidRPr="00B22EDA" w:rsidRDefault="00B22EDA" w:rsidP="00B22EDA">
      <w:pPr>
        <w:pStyle w:val="ConsPlusNormal"/>
        <w:ind w:firstLine="540"/>
        <w:jc w:val="both"/>
        <w:rPr>
          <w:rFonts w:ascii="Times New Roman" w:hAnsi="Times New Roman" w:cs="Times New Roman"/>
          <w:sz w:val="28"/>
          <w:szCs w:val="28"/>
        </w:rPr>
      </w:pPr>
      <w:proofErr w:type="spellStart"/>
      <w:r w:rsidRPr="00B22EDA">
        <w:rPr>
          <w:rFonts w:ascii="Times New Roman" w:hAnsi="Times New Roman" w:cs="Times New Roman"/>
          <w:sz w:val="28"/>
          <w:szCs w:val="28"/>
        </w:rPr>
        <w:t>Wi</w:t>
      </w:r>
      <w:proofErr w:type="spellEnd"/>
      <w:r w:rsidRPr="00B22EDA">
        <w:rPr>
          <w:rFonts w:ascii="Times New Roman" w:hAnsi="Times New Roman" w:cs="Times New Roman"/>
          <w:sz w:val="28"/>
          <w:szCs w:val="28"/>
        </w:rPr>
        <w:t xml:space="preserve"> - количество ставок советников по воспитанию в муниципальных общеобразовательных организациях в i-м муниципальном районе (муниципальном округе, городском округе) Ленинградской области, заявленных в i-м муниципальном районе (муниципальном округе, городском округе) Ленинградской области;</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R - показатель среднемесячной начисленной заработной платы наемных работников в организациях, у индивидуальных предпринимателей и физических лиц в целом в Ленинградской области в предшествующем финансовом году согласно федеральному статистическому наблюдению;</w:t>
      </w:r>
    </w:p>
    <w:p w:rsidR="00B22EDA" w:rsidRPr="00B22EDA" w:rsidRDefault="00B22EDA" w:rsidP="00B22EDA">
      <w:pPr>
        <w:pStyle w:val="ConsPlusNormal"/>
        <w:ind w:firstLine="540"/>
        <w:jc w:val="both"/>
        <w:rPr>
          <w:rFonts w:ascii="Times New Roman" w:hAnsi="Times New Roman" w:cs="Times New Roman"/>
          <w:sz w:val="28"/>
          <w:szCs w:val="28"/>
        </w:rPr>
      </w:pPr>
      <w:proofErr w:type="spellStart"/>
      <w:r w:rsidRPr="00B22EDA">
        <w:rPr>
          <w:rFonts w:ascii="Times New Roman" w:hAnsi="Times New Roman" w:cs="Times New Roman"/>
          <w:sz w:val="28"/>
          <w:szCs w:val="28"/>
        </w:rPr>
        <w:t>Nm</w:t>
      </w:r>
      <w:proofErr w:type="spellEnd"/>
      <w:r w:rsidRPr="00B22EDA">
        <w:rPr>
          <w:rFonts w:ascii="Times New Roman" w:hAnsi="Times New Roman" w:cs="Times New Roman"/>
          <w:sz w:val="28"/>
          <w:szCs w:val="28"/>
        </w:rPr>
        <w:t xml:space="preserve"> - количество месяцев в году, в которые выплачивается заработная плата советникам по воспитанию;</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Q - коэффициент, отражающий размер начислений на выплаты по оплате труда, </w:t>
      </w:r>
      <w:r w:rsidRPr="00B22EDA">
        <w:rPr>
          <w:rFonts w:ascii="Times New Roman" w:hAnsi="Times New Roman" w:cs="Times New Roman"/>
          <w:sz w:val="28"/>
          <w:szCs w:val="28"/>
        </w:rPr>
        <w:lastRenderedPageBreak/>
        <w:t>установленный в соответствии с федеральным законодательством;</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k1 - коэффициент, определяющий уровень </w:t>
      </w:r>
      <w:proofErr w:type="spellStart"/>
      <w:r w:rsidRPr="00B22EDA">
        <w:rPr>
          <w:rFonts w:ascii="Times New Roman" w:hAnsi="Times New Roman" w:cs="Times New Roman"/>
          <w:sz w:val="28"/>
          <w:szCs w:val="28"/>
        </w:rPr>
        <w:t>софинансирования</w:t>
      </w:r>
      <w:proofErr w:type="spellEnd"/>
      <w:r w:rsidRPr="00B22EDA">
        <w:rPr>
          <w:rFonts w:ascii="Times New Roman" w:hAnsi="Times New Roman" w:cs="Times New Roman"/>
          <w:sz w:val="28"/>
          <w:szCs w:val="28"/>
        </w:rPr>
        <w:t xml:space="preserve"> расходов на реализацию мероприятий по обеспечению деятельности советников по воспитанию за счет средств федерального бюджета.</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Размер субвенции, предоставляемой бюджету i-</w:t>
      </w:r>
      <w:proofErr w:type="spellStart"/>
      <w:r w:rsidRPr="00B22EDA">
        <w:rPr>
          <w:rFonts w:ascii="Times New Roman" w:hAnsi="Times New Roman" w:cs="Times New Roman"/>
          <w:sz w:val="28"/>
          <w:szCs w:val="28"/>
        </w:rPr>
        <w:t>го</w:t>
      </w:r>
      <w:proofErr w:type="spellEnd"/>
      <w:r w:rsidRPr="00B22EDA">
        <w:rPr>
          <w:rFonts w:ascii="Times New Roman" w:hAnsi="Times New Roman" w:cs="Times New Roman"/>
          <w:sz w:val="28"/>
          <w:szCs w:val="28"/>
        </w:rPr>
        <w:t xml:space="preserve"> муниципального образования за счет средств областного бюджета Ленинградской области, определяется по формуле:</w:t>
      </w:r>
    </w:p>
    <w:p w:rsidR="00B22EDA" w:rsidRPr="00B22EDA" w:rsidRDefault="00B22EDA" w:rsidP="00B22EDA">
      <w:pPr>
        <w:pStyle w:val="ConsPlusNormal"/>
        <w:ind w:firstLine="540"/>
        <w:jc w:val="both"/>
        <w:rPr>
          <w:rFonts w:ascii="Times New Roman" w:hAnsi="Times New Roman" w:cs="Times New Roman"/>
          <w:sz w:val="28"/>
          <w:szCs w:val="28"/>
        </w:rPr>
      </w:pP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где V - общий объем бюджетных ассигнований, предусмотренных в областном бюджете Ленинградской области на предоставление субвенций на соответствующий финансовый год;</w:t>
      </w:r>
    </w:p>
    <w:p w:rsidR="00B22EDA" w:rsidRPr="00B22EDA" w:rsidRDefault="00B22EDA" w:rsidP="00B22EDA">
      <w:pPr>
        <w:pStyle w:val="ConsPlusNormal"/>
        <w:ind w:firstLine="540"/>
        <w:jc w:val="both"/>
        <w:rPr>
          <w:rFonts w:ascii="Times New Roman" w:hAnsi="Times New Roman" w:cs="Times New Roman"/>
          <w:sz w:val="28"/>
          <w:szCs w:val="28"/>
        </w:rPr>
      </w:pPr>
      <w:proofErr w:type="spellStart"/>
      <w:r w:rsidRPr="00B22EDA">
        <w:rPr>
          <w:rFonts w:ascii="Times New Roman" w:hAnsi="Times New Roman" w:cs="Times New Roman"/>
          <w:sz w:val="28"/>
          <w:szCs w:val="28"/>
        </w:rPr>
        <w:t>Wi</w:t>
      </w:r>
      <w:proofErr w:type="spellEnd"/>
      <w:r w:rsidRPr="00B22EDA">
        <w:rPr>
          <w:rFonts w:ascii="Times New Roman" w:hAnsi="Times New Roman" w:cs="Times New Roman"/>
          <w:sz w:val="28"/>
          <w:szCs w:val="28"/>
        </w:rPr>
        <w:t xml:space="preserve"> - количество ставок советников по воспитанию в муниципальных общеобразовательных организациях в i-м муниципальном районе (муниципальном округе, городском округе) Ленинградской области, заявленных в i-м муниципальном районе (муниципальном округе, городском округе) Ленинградской области;</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R - показатель среднемесячной начисленной заработной платы наемных работников в организациях, у индивидуальных предпринимателей и физических лиц в целом в Ленинградской области в предшествующем финансовом году согласно федеральному статистическому наблюдению;</w:t>
      </w:r>
    </w:p>
    <w:p w:rsidR="00B22EDA" w:rsidRPr="00B22EDA" w:rsidRDefault="00B22EDA" w:rsidP="00B22EDA">
      <w:pPr>
        <w:pStyle w:val="ConsPlusNormal"/>
        <w:ind w:firstLine="540"/>
        <w:jc w:val="both"/>
        <w:rPr>
          <w:rFonts w:ascii="Times New Roman" w:hAnsi="Times New Roman" w:cs="Times New Roman"/>
          <w:sz w:val="28"/>
          <w:szCs w:val="28"/>
        </w:rPr>
      </w:pPr>
      <w:proofErr w:type="spellStart"/>
      <w:r w:rsidRPr="00B22EDA">
        <w:rPr>
          <w:rFonts w:ascii="Times New Roman" w:hAnsi="Times New Roman" w:cs="Times New Roman"/>
          <w:sz w:val="28"/>
          <w:szCs w:val="28"/>
        </w:rPr>
        <w:t>Nm</w:t>
      </w:r>
      <w:proofErr w:type="spellEnd"/>
      <w:r w:rsidRPr="00B22EDA">
        <w:rPr>
          <w:rFonts w:ascii="Times New Roman" w:hAnsi="Times New Roman" w:cs="Times New Roman"/>
          <w:sz w:val="28"/>
          <w:szCs w:val="28"/>
        </w:rPr>
        <w:t xml:space="preserve"> - количество месяцев в году, в которые выплачивается заработная плата советникам по воспитанию;</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Q - коэффициент, отражающий размер начислений на выплаты по оплате труда, установленный в соответствии с федеральным законодательством;</w:t>
      </w:r>
    </w:p>
    <w:p w:rsidR="00B22EDA" w:rsidRPr="00B22EDA"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k2 - коэффициент, определяющий уровень </w:t>
      </w:r>
      <w:proofErr w:type="spellStart"/>
      <w:r w:rsidRPr="00B22EDA">
        <w:rPr>
          <w:rFonts w:ascii="Times New Roman" w:hAnsi="Times New Roman" w:cs="Times New Roman"/>
          <w:sz w:val="28"/>
          <w:szCs w:val="28"/>
        </w:rPr>
        <w:t>софинансирования</w:t>
      </w:r>
      <w:proofErr w:type="spellEnd"/>
      <w:r w:rsidRPr="00B22EDA">
        <w:rPr>
          <w:rFonts w:ascii="Times New Roman" w:hAnsi="Times New Roman" w:cs="Times New Roman"/>
          <w:sz w:val="28"/>
          <w:szCs w:val="28"/>
        </w:rPr>
        <w:t xml:space="preserve"> расходов на реализацию мероприятий по обеспечению деятельности советников по воспитанию за счет средств областного бюджета Ленинградской области.</w:t>
      </w:r>
    </w:p>
    <w:p w:rsidR="00B22EDA" w:rsidRPr="00B22EDA" w:rsidRDefault="00B22EDA" w:rsidP="00B22EDA">
      <w:pPr>
        <w:pStyle w:val="ConsPlusNormal"/>
        <w:ind w:firstLine="540"/>
        <w:jc w:val="both"/>
        <w:rPr>
          <w:rFonts w:ascii="Times New Roman" w:hAnsi="Times New Roman" w:cs="Times New Roman"/>
          <w:sz w:val="28"/>
          <w:szCs w:val="28"/>
        </w:rPr>
      </w:pPr>
    </w:p>
    <w:p w:rsidR="006D3C09" w:rsidRPr="00354A3F" w:rsidRDefault="00B22EDA" w:rsidP="00B22EDA">
      <w:pPr>
        <w:pStyle w:val="ConsPlusNormal"/>
        <w:ind w:firstLine="540"/>
        <w:jc w:val="both"/>
        <w:rPr>
          <w:rFonts w:ascii="Times New Roman" w:hAnsi="Times New Roman" w:cs="Times New Roman"/>
          <w:sz w:val="28"/>
          <w:szCs w:val="28"/>
        </w:rPr>
      </w:pPr>
      <w:r w:rsidRPr="00B22EDA">
        <w:rPr>
          <w:rFonts w:ascii="Times New Roman" w:hAnsi="Times New Roman" w:cs="Times New Roman"/>
          <w:sz w:val="28"/>
          <w:szCs w:val="28"/>
        </w:rPr>
        <w:t xml:space="preserve">Показатель </w:t>
      </w:r>
      <w:proofErr w:type="spellStart"/>
      <w:r w:rsidRPr="00B22EDA">
        <w:rPr>
          <w:rFonts w:ascii="Times New Roman" w:hAnsi="Times New Roman" w:cs="Times New Roman"/>
          <w:sz w:val="28"/>
          <w:szCs w:val="28"/>
        </w:rPr>
        <w:t>Wi</w:t>
      </w:r>
      <w:proofErr w:type="spellEnd"/>
      <w:r w:rsidRPr="00B22EDA">
        <w:rPr>
          <w:rFonts w:ascii="Times New Roman" w:hAnsi="Times New Roman" w:cs="Times New Roman"/>
          <w:sz w:val="28"/>
          <w:szCs w:val="28"/>
        </w:rPr>
        <w:t xml:space="preserve"> является показателем (критерием) распределения между муниципальными образованиями общего объема субвенций.</w:t>
      </w:r>
    </w:p>
    <w:sectPr w:rsidR="006D3C09" w:rsidRPr="00354A3F" w:rsidSect="00354A3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C09"/>
    <w:rsid w:val="00354A3F"/>
    <w:rsid w:val="004D358E"/>
    <w:rsid w:val="006D3C09"/>
    <w:rsid w:val="00892986"/>
    <w:rsid w:val="00B22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3C0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3C09"/>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6D3C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3C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3C0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3C09"/>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6D3C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3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568</Words>
  <Characters>3238</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ПРИЛОЖЕНИЕ 4</vt:lpstr>
    </vt:vector>
  </TitlesOfParts>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 Бойцова</dc:creator>
  <cp:lastModifiedBy>Старостина Рузанна Левоновна</cp:lastModifiedBy>
  <cp:revision>3</cp:revision>
  <dcterms:created xsi:type="dcterms:W3CDTF">2023-07-14T20:53:00Z</dcterms:created>
  <dcterms:modified xsi:type="dcterms:W3CDTF">2024-08-26T07:05:00Z</dcterms:modified>
</cp:coreProperties>
</file>