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84" w:rsidRPr="00733B22" w:rsidRDefault="008C2447" w:rsidP="00733B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Методика</w:t>
      </w:r>
    </w:p>
    <w:p w:rsidR="008C2447" w:rsidRPr="00733B22" w:rsidRDefault="008C2447" w:rsidP="00733B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sz w:val="28"/>
          <w:szCs w:val="28"/>
        </w:rPr>
        <w:t>расчета норматива для определения общего объема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семьях, лиц из числа детей-сирот и детей, оставшихся без попечения родителей, которые в</w:t>
      </w:r>
      <w:proofErr w:type="gramEnd"/>
      <w:r w:rsidRPr="00733B22">
        <w:rPr>
          <w:rFonts w:ascii="Times New Roman" w:hAnsi="Times New Roman" w:cs="Times New Roman"/>
          <w:sz w:val="28"/>
          <w:szCs w:val="28"/>
        </w:rPr>
        <w:t xml:space="preserve"> возрасте до 18 лет находились под опекой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sz w:val="28"/>
          <w:szCs w:val="28"/>
        </w:rPr>
        <w:t xml:space="preserve">или) </w:t>
      </w:r>
    </w:p>
    <w:p w:rsidR="00592B84" w:rsidRPr="00733B22" w:rsidRDefault="008C2447" w:rsidP="00733B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3B22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</w:p>
    <w:p w:rsidR="00592B84" w:rsidRPr="00733B22" w:rsidRDefault="00592B84" w:rsidP="00733B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 (далее - подопечные), лиц из числа детей-сирот и детей, оставшихся без попечения родителей, которые в возрасте до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18 лет находились под опекой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>или) среднего общего образования, рассчитывается по формуле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195E0962" wp14:editId="479AAF32">
            <wp:extent cx="1105535" cy="35750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(далее - субвенция);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S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бюджету i-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(муниципального округа, городского округа) рассчитывается по формуле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= (N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до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 xml:space="preserve"> 6</w:t>
      </w: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x 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до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 xml:space="preserve"> 6i</w:t>
      </w: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+ N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 xml:space="preserve"> 6</w:t>
      </w: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x 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 xml:space="preserve"> 6i</w:t>
      </w:r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12 </w:t>
      </w:r>
      <w:proofErr w:type="spellStart"/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мес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lang w:val="en-US"/>
        </w:rPr>
        <w:t>.,</w:t>
      </w:r>
      <w:proofErr w:type="gramEnd"/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N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до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6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норматив расходов на содержание одного подопечного в возрасте до 6 лет в течение месяца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N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6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норматив расходов на содержание одного подопечного в возрасте старше 6 лет, лиц из числа детей-сирот и детей, оставшихся без попечения родителей, которые в возрасте до 18 лет находились под опекой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>или) среднего общего образования, в течение месяца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до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6i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количество подопечных в возрасте до 6 лет в i-м муниципальном районе (муниципальном округе, городском округе);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6i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количество подопечных в возрасте старше 6 лет, лиц из числа детей-сирот и детей, оставшихся без попечения родителей, которые в возрасте до 18 лет </w:t>
      </w:r>
      <w:r w:rsidRPr="00733B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находились под опекой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>или) среднего общего образования, в i-м муниципальном районе (муниципальном округе, городском округе).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Норматив расходов на содержание детей-сирот и детей, оставшихся без попечения родителей, в семье опекуна (попечителя), в приемной семье рассчитывается на основании постановления Правительства Ленинградской области отдельно на детей в возрасте до 6 лет и на детей в возрасте старше 6 лет, лиц из числа детей-сирот и детей, оставшихся без попечения родителей, которые в возрасте до 18 лет находились под опекой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>или) среднего общего образования: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1. Норматив расходов на содержание подопечного в возрасте до 6 лет в течение месяца рассчитывается по формулам: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143FECA8" wp14:editId="73669430">
            <wp:extent cx="1749425" cy="33401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414FE741" wp14:editId="31677F28">
            <wp:extent cx="437515" cy="334010"/>
            <wp:effectExtent l="0" t="0" r="635" b="889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питания одного подопечного в возрасте до 6 лет в течение месяца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6675E09B" wp14:editId="5336921E">
            <wp:extent cx="437515" cy="334010"/>
            <wp:effectExtent l="0" t="0" r="635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- объем расходов на одежду, обувь, мягкий инвентарь и оборудование на подопечных в возрасте до 6 лет в месяц (рублей) (определяется исходя из норм одежды, обуви, мягкого инвентаря и оборудования для детей-сирот и детей, оставшихся без попечения родителей, в возрасте до 6 лет, установленных постановлением Правительства Ленинградской области, и среднерыночных цен, сложившихся в Ленинградской области на соответствующие товары на момент формирования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проекта областного закона об областном бюджете Ленинградской области);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6F9073BE" wp14:editId="13B540FA">
            <wp:extent cx="2250440" cy="59626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4B416A83" wp14:editId="279FFEC8">
            <wp:extent cx="437515" cy="334010"/>
            <wp:effectExtent l="0" t="0" r="635" b="889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средняя стоимость питания одного подопечного в возрасте до 6 лет в течение месяца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3FFDF44E" wp14:editId="0C923047">
            <wp:extent cx="683895" cy="334010"/>
            <wp:effectExtent l="0" t="0" r="1905" b="889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одного подопечного в возрасте от 0 до 3 лет в месяц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5F52C266" wp14:editId="04F89C26">
            <wp:extent cx="691515" cy="3340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одного подопечного в возрасте от 3 до 6 лет в месяц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drawing>
          <wp:inline distT="0" distB="0" distL="0" distR="0" wp14:anchorId="508B1028" wp14:editId="01F7AAC6">
            <wp:extent cx="3824605" cy="57277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60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31"/>
          <w:sz w:val="28"/>
          <w:szCs w:val="28"/>
          <w:lang w:eastAsia="ru-RU"/>
        </w:rPr>
        <w:drawing>
          <wp:inline distT="0" distB="0" distL="0" distR="0" wp14:anchorId="155F120C" wp14:editId="7B441EF7">
            <wp:extent cx="3840480" cy="57277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где Н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от 0 до 3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на один день одного подопечного в возрасте от 0 до 3 лет (рублей) (определяется исходя из норм продуктов питания для детей-</w:t>
      </w:r>
      <w:r w:rsidRPr="00733B22">
        <w:rPr>
          <w:rFonts w:ascii="Times New Roman" w:hAnsi="Times New Roman" w:cs="Times New Roman"/>
          <w:bCs/>
          <w:sz w:val="28"/>
          <w:szCs w:val="28"/>
        </w:rPr>
        <w:lastRenderedPageBreak/>
        <w:t>сирот и детей, оставшихся без попечения родителей, в возрасте от 0 до 3 лет, установленных постановлением Правительства Ленинградской области, и среднерыночных цен, сложившихся в Ленинградской области на соответствующие продукты на момент формирования проекта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областного закона об областном бюджете Ленинградской области);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Н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от 3 до 6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на один день одного подопечного в возрасте от 3 до 6 лет (рублей) (определяется исходя из норм продуктов питания для детей-сирот и детей, оставшихся без попечения родителей, в возрасте от 3 до 6 лет, установленных постановлением Правительства Ленинградской области, и среднерыночных цен, сложившихся в Ленинградской области на соответствующие продукты на момент формирования проекта областного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закона об областном бюджете Ленинградской области);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159 - среднее количество праздничных, выходных и каникулярных дней, а также дней летнего оздоровительного периода в году;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1,1 - коэффициент увеличения расходов на питание в праздничные, выходные и каникулярные дни, а также дни летнего оздоровительного периода;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206 - количество дней в году, за исключением праздничных, выходных и каникулярных дней, а также дней летнего оздоровительного периода.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 xml:space="preserve">2. Норматив расходов на содержание подопечного в возрасте старше 6 лет в семье опекуна (попечителя), в приемной семье и на лиц из числа детей-сирот и детей, оставшихся без попечения родителей, которые в возрасте до 18 лет находились под опекой (попечительством) и обучаются в образовательной организации по образовательным программам основного общего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>или) среднего общего образования (далее - лица в возрасте старше 6 лет), в течение месяца рассчитывается по формулам: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7F64DAF2" wp14:editId="5B30616F">
            <wp:extent cx="1693545" cy="334010"/>
            <wp:effectExtent l="0" t="0" r="190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6A16D256" wp14:editId="0890267B">
            <wp:extent cx="429260" cy="334010"/>
            <wp:effectExtent l="0" t="0" r="889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одного лица в возрасте старше 6 лет в течение месяца (рублей);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1D20EC1E" wp14:editId="130EED8E">
            <wp:extent cx="437515" cy="334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- объем расходов на одежду, обувь, мягкий инвентарь и оборудование на одно лицо в возрасте старше 6 лет в месяц (рублей) (определяется исходя из норм одежды, обуви, мягкого инвентаря и оборудования для лиц в возрасте старше 6 лет, установленных постановлением Правительства Ленинградской области, и среднерыночных цен, сложившихся в Ленинградской области на соответствующие товары на момент формирования проекта областного закона об областном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>бюджете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Ленинградской области);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noProof/>
          <w:position w:val="-29"/>
          <w:sz w:val="28"/>
          <w:szCs w:val="28"/>
          <w:lang w:eastAsia="ru-RU"/>
        </w:rPr>
        <w:drawing>
          <wp:inline distT="0" distB="0" distL="0" distR="0" wp14:anchorId="3EBC0BF8" wp14:editId="4F240973">
            <wp:extent cx="3053080" cy="548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733B22">
        <w:rPr>
          <w:rFonts w:ascii="Times New Roman" w:hAnsi="Times New Roman" w:cs="Times New Roman"/>
          <w:bCs/>
          <w:sz w:val="28"/>
          <w:szCs w:val="28"/>
        </w:rPr>
        <w:t>Н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proofErr w:type="spellEnd"/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6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- стоимость питания на один день одного лица в возрасте старше 6 лет (рублей) (определяется исходя из норм продуктов питания для лиц в возрасте</w:t>
      </w:r>
      <w:proofErr w:type="gramEnd"/>
      <w:r w:rsidRPr="00733B22">
        <w:rPr>
          <w:rFonts w:ascii="Times New Roman" w:hAnsi="Times New Roman" w:cs="Times New Roman"/>
          <w:bCs/>
          <w:sz w:val="28"/>
          <w:szCs w:val="28"/>
        </w:rPr>
        <w:t xml:space="preserve"> старше 6 лет, установленных постановлением Правительства Ленинградской области, и среднерыночных цен, сложившихся в Ленинградской области на соответствующие продукты на момент формирования проекта областного закона об областном бюджете Ленинградской области);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lastRenderedPageBreak/>
        <w:t>159 - среднее количество праздничных, выходных и каникулярных дней, а также дней летнего оздоровительного периода в году;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1,1 - коэффициент увеличения расходов на питание в праздничные, выходные и каникулярные дни, а также дни летнего оздоровительного периода;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206 - количество дней в году, за исключением праздничных, выходных и каникулярных дней, а также дней летнего оздоровительного периода.</w:t>
      </w:r>
    </w:p>
    <w:p w:rsidR="00733B22" w:rsidRPr="00733B22" w:rsidRDefault="00733B22" w:rsidP="00733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B22">
        <w:rPr>
          <w:rFonts w:ascii="Times New Roman" w:hAnsi="Times New Roman" w:cs="Times New Roman"/>
          <w:bCs/>
          <w:sz w:val="28"/>
          <w:szCs w:val="28"/>
        </w:rPr>
        <w:t>Показателями (критериями) распределения между муниципальными районами (муниципальным округом, городским округом) общего объема субвенций являются показатели 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до6i</w:t>
      </w:r>
      <w:r w:rsidRPr="00733B22">
        <w:rPr>
          <w:rFonts w:ascii="Times New Roman" w:hAnsi="Times New Roman" w:cs="Times New Roman"/>
          <w:bCs/>
          <w:sz w:val="28"/>
          <w:szCs w:val="28"/>
        </w:rPr>
        <w:t xml:space="preserve"> и К</w:t>
      </w:r>
      <w:r w:rsidRPr="00733B22">
        <w:rPr>
          <w:rFonts w:ascii="Times New Roman" w:hAnsi="Times New Roman" w:cs="Times New Roman"/>
          <w:bCs/>
          <w:sz w:val="28"/>
          <w:szCs w:val="28"/>
          <w:vertAlign w:val="subscript"/>
        </w:rPr>
        <w:t>ст6i</w:t>
      </w:r>
      <w:r w:rsidRPr="00733B22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733B22" w:rsidRPr="00733B22" w:rsidSect="008C2447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84"/>
    <w:rsid w:val="00330780"/>
    <w:rsid w:val="005435B0"/>
    <w:rsid w:val="00576857"/>
    <w:rsid w:val="00592B84"/>
    <w:rsid w:val="00677658"/>
    <w:rsid w:val="00733B22"/>
    <w:rsid w:val="0085569A"/>
    <w:rsid w:val="008C2447"/>
    <w:rsid w:val="00AF79F8"/>
    <w:rsid w:val="00D16008"/>
    <w:rsid w:val="00DA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92B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92B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92B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92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 Мурзаева</dc:creator>
  <cp:lastModifiedBy>Старостина Рузанна Левоновна</cp:lastModifiedBy>
  <cp:revision>9</cp:revision>
  <dcterms:created xsi:type="dcterms:W3CDTF">2023-07-17T06:10:00Z</dcterms:created>
  <dcterms:modified xsi:type="dcterms:W3CDTF">2024-08-26T10:00:00Z</dcterms:modified>
</cp:coreProperties>
</file>